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39C" w:rsidRDefault="0023639C">
      <w:r w:rsidRPr="0023639C">
        <w:rPr>
          <w:noProof/>
        </w:rPr>
        <w:drawing>
          <wp:inline distT="0" distB="0" distL="0" distR="0">
            <wp:extent cx="5850890" cy="8042288"/>
            <wp:effectExtent l="0" t="0" r="0" b="0"/>
            <wp:docPr id="1" name="Рисунок 1" descr="D:\Локальные акты принятые в 2019 году\положения сканы 20 февр. 2019 (1)\положения сканы 20 февр. 2019\2.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окальные акты принятые в 2019 году\положения сканы 20 февр. 2019 (1)\положения сканы 20 февр. 2019\2.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8042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39C" w:rsidRDefault="0023639C"/>
    <w:p w:rsidR="0023639C" w:rsidRDefault="0023639C"/>
    <w:p w:rsidR="0023639C" w:rsidRDefault="0023639C"/>
    <w:p w:rsidR="00820F78" w:rsidRPr="00785E14" w:rsidRDefault="00820F78" w:rsidP="00820F7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85E14">
        <w:rPr>
          <w:rFonts w:ascii="Times New Roman" w:hAnsi="Times New Roman" w:cs="Times New Roman"/>
          <w:sz w:val="24"/>
          <w:szCs w:val="24"/>
        </w:rPr>
        <w:lastRenderedPageBreak/>
        <w:t>2.2. Повседневная одежда обучающихся включает: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2.2.1. Для мальчиков и юношей - пиджак, жилет, брюки, мужская сорочка (рубашка), туфли. Рубашки разных пастельных цветов, однотонные, не на выпуск. Пиджак, брюки </w:t>
      </w:r>
      <w:r>
        <w:t xml:space="preserve">темно-синего, </w:t>
      </w:r>
      <w:r w:rsidRPr="00820F78">
        <w:rPr>
          <w:color w:val="auto"/>
        </w:rPr>
        <w:t>черного, серого</w:t>
      </w:r>
      <w:r w:rsidRPr="00785E14">
        <w:rPr>
          <w:color w:val="FF0000"/>
        </w:rPr>
        <w:t xml:space="preserve"> </w:t>
      </w:r>
      <w:r w:rsidRPr="00785E14">
        <w:t xml:space="preserve">цвета.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2.2.2. Девочки, девушки – блуза рубашечного покроя (цвет разный однотонный), водолазка, юбка или сарафан длиной не выше и не ниже колен на 10 см, пиджак или жилет. Цвета жакета и брюк </w:t>
      </w:r>
      <w:r>
        <w:t>-</w:t>
      </w:r>
      <w:r w:rsidRPr="00820F78">
        <w:t xml:space="preserve"> </w:t>
      </w:r>
      <w:r>
        <w:t xml:space="preserve">темно-синий, </w:t>
      </w:r>
      <w:r w:rsidRPr="00820F78">
        <w:rPr>
          <w:color w:val="auto"/>
        </w:rPr>
        <w:t>черн</w:t>
      </w:r>
      <w:r>
        <w:rPr>
          <w:color w:val="auto"/>
        </w:rPr>
        <w:t>ый</w:t>
      </w:r>
      <w:r w:rsidRPr="00820F78">
        <w:rPr>
          <w:color w:val="auto"/>
        </w:rPr>
        <w:t>, сер</w:t>
      </w:r>
      <w:r>
        <w:rPr>
          <w:color w:val="auto"/>
        </w:rPr>
        <w:t>ый.</w:t>
      </w:r>
      <w:r w:rsidRPr="00785E14">
        <w:t xml:space="preserve"> В холодное время года допускается ношение обучающимися джемперов, свитеров и пуловеров сочетающейся цветовой гаммы под пиджак.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2.3. Парадная одежда используется обучающимися в дни проведения праздников и торжественных линеек.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2.3.1. Для мальчиков и юношей парадная одежда состоит из повседневной школьной одежды, дополненной белой сорочкой.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2.3.2. Для девочек и девушек парадная одежда состоит из повседневной школьной одежды, дополненной белой непрозрачной блузкой (длиной ниже талии).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2.4. Спортивная одежда используется обучающимися на занятиях физической культурой и спортом. Спортивная одежда обучающихся включает футболку, спортивные трусы (шорты) или спортивные брюки, спортивный костюм, кеды или кроссовки (подошва белая). Спортивная одежда должна соответствовать погоде и месту проведения физкультурных занятий.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2.5. Все учащиеся должны иметь сменную обувь.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2.6. Для занятий на уроках технологии учащиеся должны иметь фартуки (халаты) и перчатки.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rPr>
          <w:b/>
          <w:bCs/>
        </w:rPr>
        <w:t xml:space="preserve">3. Общие принципы создания внешнего вида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3.1. Аккуратность и опрятность: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а) одежда должна быть обязательно чистой, свежей, выглаженной;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б) обувь должна быть чистой;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в) внешний вид должен соответствовать общепринятым в обществе нормам делового стиля и исключать вызывающие детали (волосы, лицо и руки должны быть чистыми и ухоженными, используемые и дезодорирующие средства должны иметь легкий и нейтральный запах).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3.2. Сдержанность: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одно из главных правил делового человека при выборе одежды, обуви, при использовании парфюмерных и косметических средств – сдержанность и умеренность;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основной стандарт одежды для всех - деловой стиль.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3.3. Волосы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длинные волосы у девочек должны быть заплетены в косу или прибраны заколками;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мальчики и юноши должны своевременно стричься.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3.4. Запрещаются: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3.4.1 Одежды ярких цветов и оттенков; одежды с декоративными деталями в виде заплат, с порывами ткани, с неоднородным окрасом ткани; одежды с яркими надписями и изображениями; одежды бельевого стиля; атрибутов одежды, закрывающих лицо; аксессуаров с символикой асоциальных неформальных молодежных объединений, а также пропагандирующих </w:t>
      </w:r>
      <w:proofErr w:type="spellStart"/>
      <w:r w:rsidRPr="00785E14">
        <w:t>психоактивные</w:t>
      </w:r>
      <w:proofErr w:type="spellEnd"/>
      <w:r w:rsidRPr="00785E14">
        <w:t xml:space="preserve"> вещества и противоправное поведение. </w:t>
      </w:r>
    </w:p>
    <w:p w:rsidR="00820F78" w:rsidRPr="007C6CE5" w:rsidRDefault="00820F78" w:rsidP="00820F78">
      <w:pPr>
        <w:pStyle w:val="Default"/>
        <w:ind w:firstLine="567"/>
        <w:contextualSpacing/>
        <w:jc w:val="both"/>
        <w:rPr>
          <w:color w:val="auto"/>
        </w:rPr>
      </w:pPr>
      <w:r w:rsidRPr="00785E14">
        <w:t xml:space="preserve">3.4.2. </w:t>
      </w:r>
      <w:r w:rsidRPr="007C6CE5">
        <w:rPr>
          <w:color w:val="auto"/>
        </w:rPr>
        <w:t xml:space="preserve">Религиозная одежда, одежда с религиозными атрибутами и (или) религиозной символикой.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3.4.3. Головные уборы в помещении школы.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3.4.4. Пляжная обувь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3.4.5. Массивные украшения.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3.4.6. Экстравагантные стрижки и прически.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3.4.7. Окрашивание волос в яркие, неестественные оттенки.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lastRenderedPageBreak/>
        <w:t xml:space="preserve">3.5. Неброский маникюр и легкий макияж разрешен девушкам с 10 класса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3.6. Размер сумок должен быть достаточным для размещения необходимого количества учебников, тетрадей, школьных принадлежностей и соответствовать форме одежды. </w:t>
      </w:r>
    </w:p>
    <w:p w:rsidR="00820F78" w:rsidRPr="00785E14" w:rsidRDefault="00820F78" w:rsidP="00820F78">
      <w:pPr>
        <w:pStyle w:val="Default"/>
        <w:ind w:firstLine="567"/>
        <w:contextualSpacing/>
        <w:jc w:val="both"/>
        <w:rPr>
          <w:b/>
          <w:bCs/>
        </w:rPr>
      </w:pPr>
      <w:r w:rsidRPr="00785E14">
        <w:rPr>
          <w:b/>
          <w:bCs/>
        </w:rPr>
        <w:t xml:space="preserve">4. Права и обязанности обучающихся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4.1. Обучающийся имеет право выбирать школьную форму в соответствии с предложенными вариантами и обязан в течение учебного года постоянно носить школьную форму.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4.2. Обучающийся обязан носить повседневную школьную форму ежедневно.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>4.3. Содержать форму в чистоте, относится к ней бережно, помнить, что внешний вид ученика – это лицо школы.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4.3. Спортивная форма в дни уроков физической культуры приносится обучающимися с собой.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4.4. В дни проведения торжественных линеек, праздников школьники надевают парадную форму.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4.5. Ученики школы обязаны выполнять все пункты данного Положения.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rPr>
          <w:b/>
          <w:bCs/>
        </w:rPr>
        <w:t xml:space="preserve">5. Обязанности родителей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5.1. Приобрести обучающимся школьную форму, согласно условиям данного Положения до начала учебного года, и делать это по мере необходимости, вплоть до окончания обучающимися школы.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5.2. Контролировать внешний вид обучающихся перед выходом в школу в строгом соответствии с требованиями Положения.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5.3. Выполнять все пункты данного Положения.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rPr>
          <w:b/>
          <w:bCs/>
        </w:rPr>
        <w:t xml:space="preserve">6. Меры административного воздействия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6.1.Данный локальный акт подлежит обязательному исполнению обучающимися школы.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6.2.Несоблюдение учащимися данного Положения является нарушением Федерального закона «Об образовании в Российской Федерации» от 29.12.2012 №273-ФЗ.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6.3. В случае явки обучающихся без школьной формы и нарушении данного Положения родители должны быть поставлены в известность классным руководителем в течение учебного дня.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6.4. За нарушение данного Положения к обучающемуся применяются следующие меры воздействия: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а) замечание в устной форме;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б) доведение до сведения родителей (законных представителей);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в) вызов родителей (законных представителей) для беседы с представителем администрации.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rPr>
          <w:b/>
          <w:bCs/>
        </w:rPr>
        <w:t xml:space="preserve">7.Обязанности классного руководителя.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Классный руководитель обязан: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7.1.Осуществлять ежедневный контроль на предмет ношения учащимися своего класса школьной формы и второй обуви перед началом учебных занятий.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7.2.Своевременно (в день наличия факта) ставить родителей в известность о факте отсутствия школьной формы у учащегося.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7.3.Действовать в рамках своей компетенции на основании должностной инструкции.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 xml:space="preserve">8. </w:t>
      </w:r>
      <w:r w:rsidRPr="00785E14">
        <w:rPr>
          <w:b/>
          <w:bCs/>
        </w:rPr>
        <w:t xml:space="preserve">Заключительные положения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>8.1. В случае изменения законодательства Российской Федерации, Республики Татарстан в области образования и (или) устава МБОУ «</w:t>
      </w:r>
      <w:proofErr w:type="spellStart"/>
      <w:proofErr w:type="gramStart"/>
      <w:r w:rsidR="00062ADF">
        <w:t>Алабердинская</w:t>
      </w:r>
      <w:proofErr w:type="spellEnd"/>
      <w:r w:rsidRPr="00785E14">
        <w:t xml:space="preserve">  СОШ</w:t>
      </w:r>
      <w:proofErr w:type="gramEnd"/>
      <w:r w:rsidRPr="00785E14">
        <w:t xml:space="preserve">» в части, затрагивающей выше рассматриваемые вопросы настоящее Положение может быть изменено (дополнено).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lastRenderedPageBreak/>
        <w:t>Проекты изменений (дополнений) к настоящему Положению разрабатываются заместителем директора МБОУ «</w:t>
      </w:r>
      <w:proofErr w:type="spellStart"/>
      <w:r w:rsidR="00062ADF">
        <w:t>Алабердинская</w:t>
      </w:r>
      <w:proofErr w:type="spellEnd"/>
      <w:r w:rsidRPr="00785E14">
        <w:t xml:space="preserve"> СОШ» по воспитательной работе, принимаются педагогическим советом МБОУ «</w:t>
      </w:r>
      <w:proofErr w:type="spellStart"/>
      <w:r w:rsidR="00062ADF">
        <w:t>Алабердинская</w:t>
      </w:r>
      <w:proofErr w:type="spellEnd"/>
      <w:r w:rsidRPr="00785E14">
        <w:t xml:space="preserve"> СОШ» и утверждаются в порядке, установленном уставом МБОУ «</w:t>
      </w:r>
      <w:proofErr w:type="spellStart"/>
      <w:r w:rsidR="00062ADF">
        <w:t>Алабердинская</w:t>
      </w:r>
      <w:proofErr w:type="spellEnd"/>
      <w:r w:rsidRPr="00785E14">
        <w:t xml:space="preserve"> СОШ». Изменения (дополнения) к настоящему Положению вступают в силу с 1 сентября этого учебного года, если решением педагогического совета МБОУ «</w:t>
      </w:r>
      <w:proofErr w:type="spellStart"/>
      <w:r w:rsidR="00062ADF">
        <w:t>Алабердинская</w:t>
      </w:r>
      <w:proofErr w:type="spellEnd"/>
      <w:r w:rsidRPr="00785E14">
        <w:t xml:space="preserve"> СОШ» не будет установлен иной срок вступления их в силу. Текст настоящего Положения на официальном сайте МБОУ «</w:t>
      </w:r>
      <w:proofErr w:type="spellStart"/>
      <w:r w:rsidR="00062ADF">
        <w:t>Алабердинская</w:t>
      </w:r>
      <w:proofErr w:type="spellEnd"/>
      <w:r w:rsidRPr="00785E14">
        <w:t xml:space="preserve"> СОШ» должен быть обновлен в соответствии с внесенными изменениями (дополнениями) в течение десяти дней с момента утверждения изменений (дополнений). 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>8.2. Настоящее Положение должно быть признано недействительным и разработано заново в случае переименования, изменения типа и (или) реорганизации МБОУ «</w:t>
      </w:r>
      <w:proofErr w:type="spellStart"/>
      <w:proofErr w:type="gramStart"/>
      <w:r w:rsidR="00062ADF">
        <w:t>Алабердинская</w:t>
      </w:r>
      <w:proofErr w:type="spellEnd"/>
      <w:r w:rsidRPr="00785E14">
        <w:t xml:space="preserve">  СОШ</w:t>
      </w:r>
      <w:proofErr w:type="gramEnd"/>
      <w:r w:rsidRPr="00785E14">
        <w:t>».</w:t>
      </w:r>
    </w:p>
    <w:p w:rsidR="00820F78" w:rsidRPr="00785E14" w:rsidRDefault="00820F78" w:rsidP="00820F78">
      <w:pPr>
        <w:pStyle w:val="Default"/>
        <w:ind w:firstLine="567"/>
        <w:contextualSpacing/>
        <w:jc w:val="both"/>
      </w:pPr>
      <w:r w:rsidRPr="00785E14">
        <w:t>8.3. Настоящее Положение доводится до сведения обучающихся и родителей (законных представителей) обучающихся при приеме обучающихся в МБОУ «</w:t>
      </w:r>
      <w:proofErr w:type="spellStart"/>
      <w:r w:rsidR="00062ADF">
        <w:t>Алабердинская</w:t>
      </w:r>
      <w:proofErr w:type="spellEnd"/>
      <w:r w:rsidRPr="00785E14">
        <w:t xml:space="preserve"> СОШ», а также размещается на официальном сайте МБОУ «</w:t>
      </w:r>
      <w:proofErr w:type="spellStart"/>
      <w:r w:rsidR="00062ADF">
        <w:t>Алабердинская</w:t>
      </w:r>
      <w:proofErr w:type="spellEnd"/>
      <w:r w:rsidRPr="00785E14">
        <w:t xml:space="preserve"> СОШ» в сети Интернет.  </w:t>
      </w:r>
    </w:p>
    <w:p w:rsidR="00820F78" w:rsidRDefault="00820F78" w:rsidP="00820F78">
      <w:pPr>
        <w:pStyle w:val="Default"/>
        <w:ind w:firstLine="567"/>
        <w:contextualSpacing/>
        <w:jc w:val="center"/>
        <w:rPr>
          <w:b/>
          <w:bCs/>
        </w:rPr>
      </w:pPr>
    </w:p>
    <w:p w:rsidR="006B7D9C" w:rsidRDefault="006B7D9C"/>
    <w:sectPr w:rsidR="006B7D9C" w:rsidSect="00820F78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304225"/>
    <w:multiLevelType w:val="hybridMultilevel"/>
    <w:tmpl w:val="9720486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FE46082"/>
    <w:multiLevelType w:val="multilevel"/>
    <w:tmpl w:val="66DEBE5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0F78"/>
    <w:rsid w:val="00062ADF"/>
    <w:rsid w:val="000A62D5"/>
    <w:rsid w:val="0023639C"/>
    <w:rsid w:val="006B7D9C"/>
    <w:rsid w:val="007C6CE5"/>
    <w:rsid w:val="00820F78"/>
    <w:rsid w:val="00DA6B88"/>
    <w:rsid w:val="00F8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85313A-D2E8-4204-86EE-75CC2EC80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7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20F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20F78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C6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6CE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Талип</cp:lastModifiedBy>
  <cp:revision>6</cp:revision>
  <dcterms:created xsi:type="dcterms:W3CDTF">2017-01-16T10:37:00Z</dcterms:created>
  <dcterms:modified xsi:type="dcterms:W3CDTF">2019-02-22T06:40:00Z</dcterms:modified>
</cp:coreProperties>
</file>